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63FC" w:rsidRDefault="00FE149F">
      <w:pPr>
        <w:pStyle w:val="1"/>
        <w:spacing w:line="480" w:lineRule="exact"/>
        <w:jc w:val="center"/>
      </w:pPr>
      <w:r>
        <w:rPr>
          <w:rFonts w:hint="eastAsia"/>
        </w:rPr>
        <w:t>微波治疗仪项目需求</w:t>
      </w:r>
      <w:r w:rsidR="006830EF">
        <w:rPr>
          <w:rFonts w:hint="eastAsia"/>
        </w:rPr>
        <w:t>(</w:t>
      </w:r>
      <w:r w:rsidR="006830EF">
        <w:rPr>
          <w:rFonts w:hint="eastAsia"/>
        </w:rPr>
        <w:t>二次</w:t>
      </w:r>
      <w:r w:rsidR="006830EF">
        <w:rPr>
          <w:rFonts w:hint="eastAsia"/>
        </w:rPr>
        <w:t>)</w:t>
      </w:r>
    </w:p>
    <w:p w:rsidR="000A63FC" w:rsidRDefault="00FE149F">
      <w:pPr>
        <w:widowControl/>
        <w:adjustRightInd w:val="0"/>
        <w:snapToGrid w:val="0"/>
        <w:spacing w:line="480" w:lineRule="exact"/>
        <w:rPr>
          <w:rFonts w:ascii="方正仿宋_GBK" w:eastAsia="方正仿宋_GBK" w:hAnsi="方正仿宋_GBK" w:cs="方正仿宋_GBK"/>
          <w:sz w:val="36"/>
          <w:szCs w:val="36"/>
        </w:rPr>
      </w:pPr>
      <w:r>
        <w:rPr>
          <w:rFonts w:ascii="方正仿宋_GBK" w:eastAsia="方正仿宋_GBK" w:hAnsi="方正仿宋_GBK" w:cs="方正仿宋_GBK" w:hint="eastAsia"/>
          <w:b/>
          <w:bCs/>
          <w:sz w:val="36"/>
          <w:szCs w:val="36"/>
        </w:rPr>
        <w:t>一、技术部分</w:t>
      </w:r>
    </w:p>
    <w:p w:rsidR="000A63FC" w:rsidRDefault="00FE149F">
      <w:pPr>
        <w:pStyle w:val="a6"/>
        <w:spacing w:line="480" w:lineRule="exact"/>
        <w:ind w:left="0"/>
        <w:jc w:val="both"/>
        <w:rPr>
          <w:rFonts w:ascii="方正仿宋_GBK" w:eastAsia="方正仿宋_GBK" w:hAnsi="方正仿宋_GBK" w:cs="方正仿宋_GBK"/>
          <w:b/>
          <w:bCs/>
          <w:sz w:val="32"/>
          <w:szCs w:val="32"/>
        </w:rPr>
      </w:pPr>
      <w:r>
        <w:rPr>
          <w:rFonts w:ascii="方正仿宋_GBK" w:eastAsia="方正仿宋_GBK" w:hAnsi="方正仿宋_GBK" w:cs="方正仿宋_GBK" w:hint="eastAsia"/>
          <w:b/>
          <w:sz w:val="32"/>
          <w:szCs w:val="32"/>
        </w:rPr>
        <w:t>（一）产品技术要求</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1.微波工作频率:  2450MHz。</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2.输出功率：理疗模式0～40W连续可调。</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3.输出模式：连续波、脉冲波。</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4.输出微波功率和治疗时间可预置并储存记忆。</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5.保护功能：具有闭锁保护、过载保护、误操作报警。</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6.理疗辐射器带有金属活动支臂，能任意调节角度及距离。</w:t>
      </w:r>
    </w:p>
    <w:p w:rsidR="000A63FC" w:rsidRDefault="00FE149F">
      <w:pPr>
        <w:pStyle w:val="a6"/>
        <w:spacing w:line="480" w:lineRule="exact"/>
        <w:ind w:left="0"/>
        <w:jc w:val="both"/>
        <w:rPr>
          <w:rFonts w:ascii="方正仿宋_GBK" w:eastAsia="方正仿宋_GBK" w:hAnsi="方正仿宋_GBK" w:cs="方正仿宋_GBK"/>
          <w:b/>
          <w:sz w:val="32"/>
          <w:szCs w:val="32"/>
        </w:rPr>
      </w:pPr>
      <w:r>
        <w:rPr>
          <w:rFonts w:ascii="方正仿宋_GBK" w:eastAsia="方正仿宋_GBK" w:hAnsi="方正仿宋_GBK" w:cs="方正仿宋_GBK" w:hint="eastAsia"/>
          <w:b/>
          <w:sz w:val="32"/>
          <w:szCs w:val="32"/>
        </w:rPr>
        <w:t>（二）配置要求</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1.移动式微波主机（含金属活动支臂）  1台</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2.理疗输出线                    2根</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3.圆形辐射器和弯形辐射器        各1个</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4.中文使用说明书和简易操作卡    各1份</w:t>
      </w:r>
    </w:p>
    <w:p w:rsidR="000A63FC" w:rsidRDefault="00FE149F">
      <w:pPr>
        <w:widowControl/>
        <w:adjustRightInd w:val="0"/>
        <w:snapToGrid w:val="0"/>
        <w:spacing w:line="480" w:lineRule="exact"/>
        <w:rPr>
          <w:rFonts w:ascii="方正仿宋_GBK" w:eastAsia="方正仿宋_GBK" w:hAnsi="方正仿宋_GBK" w:cs="方正仿宋_GBK"/>
          <w:b/>
          <w:bCs/>
          <w:sz w:val="30"/>
          <w:szCs w:val="30"/>
        </w:rPr>
      </w:pPr>
      <w:r>
        <w:rPr>
          <w:rFonts w:ascii="方正仿宋_GBK" w:eastAsia="方正仿宋_GBK" w:hAnsi="方正仿宋_GBK" w:cs="方正仿宋_GBK" w:hint="eastAsia"/>
          <w:b/>
          <w:bCs/>
          <w:sz w:val="30"/>
          <w:szCs w:val="30"/>
        </w:rPr>
        <w:t>二、商务部分</w:t>
      </w:r>
    </w:p>
    <w:p w:rsidR="000A63FC" w:rsidRDefault="00FE149F">
      <w:pPr>
        <w:pStyle w:val="a6"/>
        <w:spacing w:line="480" w:lineRule="exact"/>
        <w:ind w:left="0"/>
        <w:jc w:val="both"/>
        <w:rPr>
          <w:rFonts w:ascii="方正仿宋_GBK" w:eastAsia="方正仿宋_GBK" w:hAnsi="方正仿宋_GBK" w:cs="方正仿宋_GBK"/>
          <w:b/>
          <w:sz w:val="32"/>
          <w:szCs w:val="32"/>
        </w:rPr>
      </w:pPr>
      <w:r>
        <w:rPr>
          <w:rFonts w:ascii="方正仿宋_GBK" w:eastAsia="方正仿宋_GBK" w:hAnsi="方正仿宋_GBK" w:cs="方正仿宋_GBK" w:hint="eastAsia"/>
          <w:b/>
          <w:sz w:val="32"/>
          <w:szCs w:val="32"/>
        </w:rPr>
        <w:t>（一）交货方式</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1.交货时间：自合同生效之日起</w:t>
      </w:r>
      <w:r>
        <w:rPr>
          <w:rFonts w:ascii="方正仿宋_GBK" w:eastAsia="方正仿宋_GBK" w:hAnsi="方正仿宋_GBK" w:cs="方正仿宋_GBK" w:hint="eastAsia"/>
          <w:sz w:val="30"/>
          <w:szCs w:val="30"/>
          <w:u w:val="single"/>
        </w:rPr>
        <w:t>10</w:t>
      </w:r>
      <w:r>
        <w:rPr>
          <w:rFonts w:ascii="方正仿宋_GBK" w:eastAsia="方正仿宋_GBK" w:hAnsi="方正仿宋_GBK" w:cs="方正仿宋_GBK" w:hint="eastAsia"/>
          <w:sz w:val="30"/>
          <w:szCs w:val="30"/>
        </w:rPr>
        <w:t>个工作日内。</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2.中标方负责将设备安全运至院方指定地点，运输费用由中标方负责。</w:t>
      </w:r>
    </w:p>
    <w:p w:rsidR="000A63FC" w:rsidRDefault="00FE149F">
      <w:pPr>
        <w:pStyle w:val="a6"/>
        <w:spacing w:line="480" w:lineRule="exact"/>
        <w:ind w:left="0"/>
        <w:jc w:val="both"/>
        <w:rPr>
          <w:rFonts w:ascii="方正仿宋_GBK" w:eastAsia="方正仿宋_GBK" w:hAnsi="方正仿宋_GBK" w:cs="方正仿宋_GBK"/>
          <w:b/>
          <w:sz w:val="32"/>
          <w:szCs w:val="32"/>
        </w:rPr>
      </w:pPr>
      <w:r>
        <w:rPr>
          <w:rFonts w:ascii="方正仿宋_GBK" w:eastAsia="方正仿宋_GBK" w:hAnsi="方正仿宋_GBK" w:cs="方正仿宋_GBK" w:hint="eastAsia"/>
          <w:b/>
          <w:sz w:val="32"/>
          <w:szCs w:val="32"/>
        </w:rPr>
        <w:t>（二）付款条件</w:t>
      </w:r>
    </w:p>
    <w:p w:rsidR="000A63FC" w:rsidRDefault="00FE149F" w:rsidP="00D9548D">
      <w:pPr>
        <w:spacing w:line="480" w:lineRule="exact"/>
        <w:ind w:left="300" w:hangingChars="100" w:hanging="300"/>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1.货物安装验收合格后，支付总货款的</w:t>
      </w:r>
      <w:r>
        <w:rPr>
          <w:rFonts w:ascii="方正仿宋_GBK" w:eastAsia="方正仿宋_GBK" w:hAnsi="方正仿宋_GBK" w:cs="方正仿宋_GBK" w:hint="eastAsia"/>
          <w:sz w:val="30"/>
          <w:szCs w:val="30"/>
          <w:u w:val="single"/>
        </w:rPr>
        <w:t>90%</w:t>
      </w:r>
      <w:r>
        <w:rPr>
          <w:rFonts w:ascii="方正仿宋_GBK" w:eastAsia="方正仿宋_GBK" w:hAnsi="方正仿宋_GBK" w:cs="方正仿宋_GBK" w:hint="eastAsia"/>
          <w:sz w:val="30"/>
          <w:szCs w:val="30"/>
        </w:rPr>
        <w:t>，</w:t>
      </w:r>
      <w:r>
        <w:rPr>
          <w:rFonts w:ascii="方正仿宋_GBK" w:eastAsia="方正仿宋_GBK" w:hAnsi="方正仿宋_GBK" w:cs="方正仿宋_GBK" w:hint="eastAsia"/>
          <w:sz w:val="30"/>
          <w:szCs w:val="30"/>
          <w:u w:val="single"/>
        </w:rPr>
        <w:t>3</w:t>
      </w:r>
      <w:r>
        <w:rPr>
          <w:rFonts w:ascii="方正仿宋_GBK" w:eastAsia="方正仿宋_GBK" w:hAnsi="方正仿宋_GBK" w:cs="方正仿宋_GBK" w:hint="eastAsia"/>
          <w:sz w:val="30"/>
          <w:szCs w:val="30"/>
        </w:rPr>
        <w:t>年后支付尾款。</w:t>
      </w:r>
    </w:p>
    <w:p w:rsidR="000A63FC" w:rsidRDefault="00FE149F">
      <w:pPr>
        <w:pStyle w:val="a6"/>
        <w:spacing w:line="480" w:lineRule="exact"/>
        <w:ind w:left="0"/>
        <w:jc w:val="both"/>
        <w:rPr>
          <w:rFonts w:ascii="方正仿宋_GBK" w:eastAsia="方正仿宋_GBK" w:hAnsi="方正仿宋_GBK" w:cs="方正仿宋_GBK"/>
          <w:b/>
          <w:sz w:val="32"/>
          <w:szCs w:val="32"/>
        </w:rPr>
      </w:pPr>
      <w:r>
        <w:rPr>
          <w:rFonts w:ascii="方正仿宋_GBK" w:eastAsia="方正仿宋_GBK" w:hAnsi="方正仿宋_GBK" w:cs="方正仿宋_GBK" w:hint="eastAsia"/>
          <w:b/>
          <w:sz w:val="32"/>
          <w:szCs w:val="32"/>
        </w:rPr>
        <w:t>（三）包装要求</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1.全部货物的外包装，必须采用防漏、防潮、防震、防锈、防盗和考虑到可能会发生的野蛮装卸等长途内陆运输及多次装卸之需要。</w:t>
      </w:r>
    </w:p>
    <w:p w:rsidR="000A63FC" w:rsidRDefault="00FE149F">
      <w:pPr>
        <w:pStyle w:val="a6"/>
        <w:spacing w:line="480" w:lineRule="exact"/>
        <w:ind w:left="0"/>
        <w:jc w:val="both"/>
        <w:rPr>
          <w:rFonts w:ascii="方正仿宋_GBK" w:eastAsia="方正仿宋_GBK" w:hAnsi="方正仿宋_GBK" w:cs="方正仿宋_GBK"/>
          <w:b/>
          <w:sz w:val="32"/>
          <w:szCs w:val="32"/>
        </w:rPr>
      </w:pPr>
      <w:r>
        <w:rPr>
          <w:rFonts w:ascii="方正仿宋_GBK" w:eastAsia="方正仿宋_GBK" w:hAnsi="方正仿宋_GBK" w:cs="方正仿宋_GBK" w:hint="eastAsia"/>
          <w:b/>
          <w:sz w:val="32"/>
          <w:szCs w:val="32"/>
        </w:rPr>
        <w:t>（四）设备质保、人员培训及其他要求</w:t>
      </w:r>
    </w:p>
    <w:p w:rsidR="000A63FC" w:rsidRDefault="00FE149F">
      <w:pPr>
        <w:adjustRightInd w:val="0"/>
        <w:spacing w:line="500" w:lineRule="exact"/>
        <w:contextualSpacing/>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1.设备整机（含附件）包修期≥3年，</w:t>
      </w:r>
      <w:bookmarkStart w:id="0" w:name="OLE_LINK6"/>
      <w:bookmarkStart w:id="1" w:name="OLE_LINK7"/>
      <w:bookmarkStart w:id="2" w:name="OLE_LINK8"/>
      <w:bookmarkStart w:id="3" w:name="OLE_LINK1"/>
      <w:bookmarkStart w:id="4" w:name="OLE_LINK2"/>
      <w:r>
        <w:rPr>
          <w:rFonts w:ascii="方正仿宋_GBK" w:eastAsia="方正仿宋_GBK" w:hAnsi="方正仿宋_GBK" w:cs="方正仿宋_GBK" w:hint="eastAsia"/>
          <w:sz w:val="30"/>
          <w:szCs w:val="30"/>
        </w:rPr>
        <w:t>中标后出具</w:t>
      </w:r>
      <w:r>
        <w:rPr>
          <w:rFonts w:ascii="方正仿宋_GBK" w:eastAsia="方正仿宋_GBK" w:hAnsi="方正仿宋_GBK" w:cs="方正仿宋_GBK" w:hint="eastAsia"/>
          <w:color w:val="000000"/>
          <w:sz w:val="30"/>
          <w:szCs w:val="30"/>
        </w:rPr>
        <w:t>生产厂家售后服务承诺书</w:t>
      </w:r>
      <w:bookmarkEnd w:id="0"/>
      <w:bookmarkEnd w:id="1"/>
      <w:bookmarkEnd w:id="2"/>
      <w:r>
        <w:rPr>
          <w:rFonts w:ascii="方正仿宋_GBK" w:eastAsia="方正仿宋_GBK" w:hAnsi="方正仿宋_GBK" w:cs="方正仿宋_GBK" w:hint="eastAsia"/>
          <w:color w:val="000000"/>
          <w:sz w:val="30"/>
          <w:szCs w:val="30"/>
        </w:rPr>
        <w:t>。</w:t>
      </w:r>
      <w:bookmarkEnd w:id="3"/>
      <w:bookmarkEnd w:id="4"/>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2.所有设备铭牌标注使用期限≥</w:t>
      </w:r>
      <w:r w:rsidR="006830EF">
        <w:rPr>
          <w:rFonts w:ascii="方正仿宋_GBK" w:eastAsia="方正仿宋_GBK" w:hAnsi="方正仿宋_GBK" w:cs="方正仿宋_GBK" w:hint="eastAsia"/>
          <w:sz w:val="30"/>
          <w:szCs w:val="30"/>
        </w:rPr>
        <w:t>8</w:t>
      </w:r>
      <w:r>
        <w:rPr>
          <w:rFonts w:ascii="方正仿宋_GBK" w:eastAsia="方正仿宋_GBK" w:hAnsi="方正仿宋_GBK" w:cs="方正仿宋_GBK" w:hint="eastAsia"/>
          <w:sz w:val="30"/>
          <w:szCs w:val="30"/>
        </w:rPr>
        <w:t>年，提供的设备生产日期需保</w:t>
      </w:r>
      <w:r>
        <w:rPr>
          <w:rFonts w:ascii="方正仿宋_GBK" w:eastAsia="方正仿宋_GBK" w:hAnsi="方正仿宋_GBK" w:cs="方正仿宋_GBK" w:hint="eastAsia"/>
          <w:sz w:val="30"/>
          <w:szCs w:val="30"/>
        </w:rPr>
        <w:lastRenderedPageBreak/>
        <w:t>证在近3个月以内。</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3.提供各类易损配件价格。</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4.设备使用期间不低于每年1次的上门巡检、保养、质控服务，并出具巡检、保养、质控报告交由设备科及使用科室留档。</w:t>
      </w:r>
    </w:p>
    <w:p w:rsidR="000A63FC" w:rsidRPr="00D9548D" w:rsidRDefault="000A63FC">
      <w:pPr>
        <w:spacing w:line="480" w:lineRule="exact"/>
        <w:rPr>
          <w:rFonts w:ascii="宋体" w:eastAsia="宋体" w:hAnsi="宋体" w:cs="宋体"/>
          <w:color w:val="000000" w:themeColor="text1"/>
          <w:sz w:val="28"/>
          <w:szCs w:val="28"/>
        </w:rPr>
      </w:pPr>
    </w:p>
    <w:sectPr w:rsidR="000A63FC" w:rsidRPr="00D9548D" w:rsidSect="000A63FC">
      <w:pgSz w:w="11906" w:h="16838"/>
      <w:pgMar w:top="1134"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440B" w:rsidRDefault="005C440B" w:rsidP="00D9548D">
      <w:r>
        <w:separator/>
      </w:r>
    </w:p>
  </w:endnote>
  <w:endnote w:type="continuationSeparator" w:id="1">
    <w:p w:rsidR="005C440B" w:rsidRDefault="005C440B" w:rsidP="00D9548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altName w:val="Arial Unicode MS"/>
    <w:charset w:val="86"/>
    <w:family w:val="auto"/>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440B" w:rsidRDefault="005C440B" w:rsidP="00D9548D">
      <w:r>
        <w:separator/>
      </w:r>
    </w:p>
  </w:footnote>
  <w:footnote w:type="continuationSeparator" w:id="1">
    <w:p w:rsidR="005C440B" w:rsidRDefault="005C440B" w:rsidP="00D9548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MzZmZGVkODEzMWQ2MjcwNzE5Yzg0OTg5NzMyMzU3YzkifQ=="/>
  </w:docVars>
  <w:rsids>
    <w:rsidRoot w:val="00010803"/>
    <w:rsid w:val="00010803"/>
    <w:rsid w:val="000348E5"/>
    <w:rsid w:val="000A63FC"/>
    <w:rsid w:val="00231B82"/>
    <w:rsid w:val="00250539"/>
    <w:rsid w:val="00355707"/>
    <w:rsid w:val="003B7D8A"/>
    <w:rsid w:val="00446E6E"/>
    <w:rsid w:val="0047287B"/>
    <w:rsid w:val="004A2BDB"/>
    <w:rsid w:val="00557534"/>
    <w:rsid w:val="005C440B"/>
    <w:rsid w:val="005D6130"/>
    <w:rsid w:val="006830EF"/>
    <w:rsid w:val="00700233"/>
    <w:rsid w:val="007610A3"/>
    <w:rsid w:val="008E3CCC"/>
    <w:rsid w:val="00A15355"/>
    <w:rsid w:val="00BF6922"/>
    <w:rsid w:val="00C057B6"/>
    <w:rsid w:val="00C17A5B"/>
    <w:rsid w:val="00D9548D"/>
    <w:rsid w:val="00E3623F"/>
    <w:rsid w:val="00EB7FCE"/>
    <w:rsid w:val="00FE149F"/>
    <w:rsid w:val="079739FE"/>
    <w:rsid w:val="15B36D47"/>
    <w:rsid w:val="1D8114FC"/>
    <w:rsid w:val="22622AAB"/>
    <w:rsid w:val="23E948C3"/>
    <w:rsid w:val="2A441225"/>
    <w:rsid w:val="2AC46DC9"/>
    <w:rsid w:val="2BB60EE7"/>
    <w:rsid w:val="2D986AF6"/>
    <w:rsid w:val="327A0662"/>
    <w:rsid w:val="37877318"/>
    <w:rsid w:val="389B2354"/>
    <w:rsid w:val="3ACE734E"/>
    <w:rsid w:val="3EB951C3"/>
    <w:rsid w:val="40A07787"/>
    <w:rsid w:val="428A7E39"/>
    <w:rsid w:val="481C5609"/>
    <w:rsid w:val="4A882D1E"/>
    <w:rsid w:val="6B774078"/>
    <w:rsid w:val="6F821DBD"/>
    <w:rsid w:val="6FF626A2"/>
    <w:rsid w:val="72F33A41"/>
    <w:rsid w:val="732F29E7"/>
    <w:rsid w:val="73C85B40"/>
    <w:rsid w:val="746C7962"/>
    <w:rsid w:val="79C142AC"/>
    <w:rsid w:val="7B19195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63FC"/>
    <w:pPr>
      <w:widowControl w:val="0"/>
      <w:jc w:val="both"/>
    </w:pPr>
    <w:rPr>
      <w:kern w:val="2"/>
      <w:sz w:val="21"/>
      <w:szCs w:val="22"/>
    </w:rPr>
  </w:style>
  <w:style w:type="paragraph" w:styleId="1">
    <w:name w:val="heading 1"/>
    <w:basedOn w:val="a"/>
    <w:next w:val="a"/>
    <w:uiPriority w:val="9"/>
    <w:qFormat/>
    <w:rsid w:val="000A63FC"/>
    <w:pPr>
      <w:keepNext/>
      <w:keepLines/>
      <w:spacing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0A63FC"/>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0A63FC"/>
    <w:pPr>
      <w:pBdr>
        <w:bottom w:val="single" w:sz="6" w:space="1" w:color="auto"/>
      </w:pBdr>
      <w:tabs>
        <w:tab w:val="center" w:pos="4153"/>
        <w:tab w:val="right" w:pos="8306"/>
      </w:tabs>
      <w:snapToGrid w:val="0"/>
      <w:jc w:val="center"/>
    </w:pPr>
    <w:rPr>
      <w:sz w:val="18"/>
      <w:szCs w:val="18"/>
    </w:rPr>
  </w:style>
  <w:style w:type="paragraph" w:styleId="a5">
    <w:name w:val="List Paragraph"/>
    <w:basedOn w:val="a"/>
    <w:uiPriority w:val="34"/>
    <w:qFormat/>
    <w:rsid w:val="000A63FC"/>
    <w:pPr>
      <w:ind w:firstLineChars="200" w:firstLine="420"/>
    </w:pPr>
  </w:style>
  <w:style w:type="character" w:customStyle="1" w:styleId="Char0">
    <w:name w:val="页眉 Char"/>
    <w:basedOn w:val="a0"/>
    <w:link w:val="a4"/>
    <w:uiPriority w:val="99"/>
    <w:semiHidden/>
    <w:qFormat/>
    <w:rsid w:val="000A63FC"/>
    <w:rPr>
      <w:sz w:val="18"/>
      <w:szCs w:val="18"/>
    </w:rPr>
  </w:style>
  <w:style w:type="character" w:customStyle="1" w:styleId="Char">
    <w:name w:val="页脚 Char"/>
    <w:basedOn w:val="a0"/>
    <w:link w:val="a3"/>
    <w:uiPriority w:val="99"/>
    <w:semiHidden/>
    <w:qFormat/>
    <w:rsid w:val="000A63FC"/>
    <w:rPr>
      <w:sz w:val="18"/>
      <w:szCs w:val="18"/>
    </w:rPr>
  </w:style>
  <w:style w:type="paragraph" w:styleId="a6">
    <w:name w:val="No Spacing"/>
    <w:autoRedefine/>
    <w:uiPriority w:val="99"/>
    <w:qFormat/>
    <w:rsid w:val="000A63FC"/>
    <w:pPr>
      <w:widowControl w:val="0"/>
      <w:spacing w:line="500" w:lineRule="exact"/>
      <w:ind w:left="720"/>
      <w:jc w:val="center"/>
    </w:pPr>
    <w:rPr>
      <w:rFonts w:ascii="Calibri" w:eastAsia="宋体" w:hAnsi="Calibri" w:cs="Calibri"/>
      <w:kern w:val="2"/>
      <w:sz w:val="36"/>
      <w:szCs w:val="3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1223</TotalTime>
  <Pages>2</Pages>
  <Words>92</Words>
  <Characters>526</Characters>
  <Application>Microsoft Office Word</Application>
  <DocSecurity>0</DocSecurity>
  <Lines>4</Lines>
  <Paragraphs>1</Paragraphs>
  <ScaleCrop>false</ScaleCrop>
  <Company>微软中国</Company>
  <LinksUpToDate>false</LinksUpToDate>
  <CharactersWithSpaces>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ZhaoBiaoBan</cp:lastModifiedBy>
  <cp:revision>7</cp:revision>
  <cp:lastPrinted>2026-04-14T07:55:00Z</cp:lastPrinted>
  <dcterms:created xsi:type="dcterms:W3CDTF">2014-08-16T00:31:00Z</dcterms:created>
  <dcterms:modified xsi:type="dcterms:W3CDTF">2026-04-23T01:00:00Z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FE0BC9BA75EE4A85B56A032FFB76BF0E</vt:lpwstr>
  </property>
  <property fmtid="{D5CDD505-2E9C-101B-9397-08002B2CF9AE}" pid="4" name="KSOTemplateDocerSaveRecord">
    <vt:lpwstr>eyJoZGlkIjoiYjc0MjI0Y2EyZDJjOTU2N2Q1YzZmYzUyZDk4MzVlMGMiLCJ1c2VySWQiOiIxMDUyNzYyMTEyIn0=</vt:lpwstr>
  </property>
</Properties>
</file>